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11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kern w:val="0"/>
          <w:sz w:val="44"/>
          <w:szCs w:val="44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kern w:val="0"/>
          <w:sz w:val="44"/>
          <w:szCs w:val="44"/>
          <w:highlight w:val="none"/>
        </w:rPr>
        <w:t>安徽省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kern w:val="0"/>
          <w:sz w:val="44"/>
          <w:szCs w:val="44"/>
          <w:highlight w:val="none"/>
          <w:lang w:eastAsia="zh-CN"/>
        </w:rPr>
        <w:t>黄山杯商业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kern w:val="0"/>
          <w:sz w:val="44"/>
          <w:szCs w:val="44"/>
          <w:highlight w:val="none"/>
        </w:rPr>
        <w:t>广告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kern w:val="0"/>
          <w:sz w:val="44"/>
          <w:szCs w:val="44"/>
          <w:highlight w:val="none"/>
          <w:lang w:val="en-US" w:eastAsia="zh-CN"/>
        </w:rPr>
        <w:t>创意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kern w:val="0"/>
          <w:sz w:val="44"/>
          <w:szCs w:val="44"/>
          <w:highlight w:val="none"/>
        </w:rPr>
        <w:t>大赛</w:t>
      </w:r>
    </w:p>
    <w:p w14:paraId="37972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  <w:lang w:eastAsia="zh-CN"/>
        </w:rPr>
        <w:t>邮储银行杯中小企业特色产业集群品牌专项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  <w:lang w:val="en-US" w:eastAsia="zh-CN"/>
        </w:rPr>
        <w:t>赛</w:t>
      </w:r>
      <w:r>
        <w:rPr>
          <w:rFonts w:hint="eastAsia" w:ascii="宋体" w:hAnsi="宋体" w:eastAsia="宋体" w:cs="宋体"/>
          <w:color w:val="000000"/>
          <w:w w:val="100"/>
          <w:sz w:val="44"/>
          <w:szCs w:val="44"/>
          <w:highlight w:val="none"/>
          <w:lang w:val="en-US"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color w:val="000000"/>
          <w:w w:val="100"/>
          <w:sz w:val="44"/>
          <w:szCs w:val="44"/>
          <w:highlight w:val="none"/>
          <w:lang w:val="en-US" w:eastAsia="zh-CN"/>
        </w:rPr>
        <w:t>作品征集</w:t>
      </w:r>
    </w:p>
    <w:p w14:paraId="3978CBA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</w:pPr>
    </w:p>
    <w:p w14:paraId="180E4F8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主办单位</w:t>
      </w:r>
      <w:r>
        <w:rPr>
          <w:rFonts w:hint="eastAsia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-2"/>
          <w:w w:val="100"/>
          <w:sz w:val="32"/>
          <w:szCs w:val="32"/>
          <w:highlight w:val="none"/>
          <w:lang w:val="en-US" w:eastAsia="zh-CN"/>
        </w:rPr>
        <w:t>安徽省工业和信息化厅、</w:t>
      </w:r>
      <w:r>
        <w:rPr>
          <w:rFonts w:hint="default" w:ascii="Times New Roman" w:hAnsi="Times New Roman" w:eastAsia="仿宋_GB2312" w:cs="Times New Roman"/>
          <w:color w:val="000000"/>
          <w:spacing w:val="-2"/>
          <w:w w:val="100"/>
          <w:sz w:val="32"/>
          <w:szCs w:val="32"/>
          <w:highlight w:val="none"/>
        </w:rPr>
        <w:t>安徽省市场</w:t>
      </w:r>
      <w:r>
        <w:rPr>
          <w:rFonts w:hint="eastAsia" w:ascii="Times New Roman" w:hAnsi="Times New Roman" w:eastAsia="仿宋_GB2312" w:cs="Times New Roman"/>
          <w:color w:val="000000"/>
          <w:spacing w:val="-2"/>
          <w:w w:val="100"/>
          <w:sz w:val="32"/>
          <w:szCs w:val="32"/>
          <w:highlight w:val="none"/>
          <w:lang w:val="en-US" w:eastAsia="zh-CN"/>
        </w:rPr>
        <w:t>监督管理</w:t>
      </w:r>
      <w:r>
        <w:rPr>
          <w:rFonts w:hint="default" w:ascii="Times New Roman" w:hAnsi="Times New Roman" w:eastAsia="仿宋_GB2312" w:cs="Times New Roman"/>
          <w:color w:val="000000"/>
          <w:spacing w:val="-2"/>
          <w:w w:val="100"/>
          <w:sz w:val="32"/>
          <w:szCs w:val="32"/>
          <w:highlight w:val="none"/>
        </w:rPr>
        <w:t>局、安徽省教育厅、</w:t>
      </w:r>
      <w:r>
        <w:rPr>
          <w:rFonts w:hint="default" w:ascii="Times New Roman" w:hAnsi="Times New Roman" w:eastAsia="仿宋_GB2312" w:cs="Times New Roman"/>
          <w:color w:val="000000"/>
          <w:spacing w:val="-2"/>
          <w:w w:val="100"/>
          <w:sz w:val="32"/>
          <w:szCs w:val="32"/>
          <w:highlight w:val="none"/>
          <w:lang w:val="en-US" w:eastAsia="zh-CN"/>
        </w:rPr>
        <w:t>安徽省文化和旅游厅。</w:t>
      </w:r>
    </w:p>
    <w:p w14:paraId="4D23CC2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承办单位</w:t>
      </w:r>
      <w:r>
        <w:rPr>
          <w:rFonts w:hint="eastAsia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安徽省广告协会、蚌埠学院。</w:t>
      </w:r>
    </w:p>
    <w:p w14:paraId="430B2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媒体支持单位</w:t>
      </w:r>
      <w:r>
        <w:rPr>
          <w:rFonts w:hint="eastAsia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安徽日报报业集团、安徽新媒体集团、合肥日报传媒集团。</w:t>
      </w:r>
    </w:p>
    <w:p w14:paraId="0939FA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  <w:t>征集时间和对象：9.19-11.20</w:t>
      </w:r>
    </w:p>
    <w:p w14:paraId="3632C14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000000"/>
          <w:w w:val="100"/>
          <w:kern w:val="2"/>
          <w:sz w:val="32"/>
          <w:szCs w:val="32"/>
          <w:highlight w:val="none"/>
          <w:lang w:val="en-US" w:eastAsia="zh-CN" w:bidi="ar-SA"/>
        </w:rPr>
        <w:t>全国</w:t>
      </w:r>
      <w:r>
        <w:rPr>
          <w:rFonts w:hint="default" w:ascii="Times New Roman" w:hAnsi="Times New Roman" w:eastAsia="仿宋_GB2312" w:cs="Times New Roman"/>
          <w:color w:val="000000"/>
          <w:w w:val="100"/>
          <w:kern w:val="2"/>
          <w:sz w:val="32"/>
          <w:szCs w:val="32"/>
          <w:highlight w:val="none"/>
          <w:lang w:val="en-US" w:eastAsia="zh-CN" w:bidi="ar-SA"/>
        </w:rPr>
        <w:t>各类广告经营主体、媒体机构、大中专院校、社团组织等热爱广告创意创作的单位和个人均可参加</w:t>
      </w:r>
      <w:r>
        <w:rPr>
          <w:rFonts w:hint="eastAsia" w:ascii="Times New Roman" w:hAnsi="Times New Roman" w:eastAsia="仿宋_GB2312" w:cs="Times New Roman"/>
          <w:color w:val="000000"/>
          <w:w w:val="100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7101C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  <w:t>二、奖项设置：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本次专项赛</w:t>
      </w:r>
      <w:r>
        <w:rPr>
          <w:rFonts w:hint="eastAsia" w:ascii="仿宋_GB2312" w:hAnsi="仿宋_GB2312" w:eastAsia="仿宋_GB2312" w:cs="仿宋_GB2312"/>
          <w:sz w:val="32"/>
          <w:szCs w:val="32"/>
        </w:rPr>
        <w:t>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</w:rPr>
        <w:t>出一等奖1名、奖金10000元，二等奖2名、奖金各 3000元，三等奖3名、奖金各2000元。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对入围的优秀奖作品颁发证书。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对于积极参与组织，报送作品数量多、质量高的单位，授予优秀组织奖。</w:t>
      </w:r>
    </w:p>
    <w:p w14:paraId="7242EA6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  <w:t>三、设计要求：</w:t>
      </w:r>
      <w:r>
        <w:rPr>
          <w:rFonts w:hint="eastAsia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符合《中华人民共和国广告法》和相关政策的要求；弘扬社会主义核心价值观，符合社会主流审美。作品创意独特、表达清晰、制作精良、结构严谨、有影响力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。</w:t>
      </w:r>
    </w:p>
    <w:p w14:paraId="21D7A0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  <w:t>四、作品征集类别及投稿方式：</w:t>
      </w:r>
    </w:p>
    <w:p w14:paraId="5B005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主要围绕安徽省中小企业特色产业集群的品牌形象，主要以宣传海报、宣传视频、品牌推广策划案等设计制作的专题作品，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凸显省中小企业特色产业集群品牌特色，提升集群的识别度和美誉度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E98B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征集的作品分为平面类、视频类、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其它媒体类（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推广策划案PPT格式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及AI生成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类）三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个类别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格式要求详见报送平台。</w:t>
      </w:r>
    </w:p>
    <w:p w14:paraId="051CD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投稿办法: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全省中小企业特色产业集群名单及介绍，请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安徽省广告协会官网(www.ahsggxh.org.cn)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自行查看。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注册账号，按提示填写参赛者个人信息、作品信息、报名表并上传作品。</w:t>
      </w:r>
    </w:p>
    <w:p w14:paraId="7602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  <w:t>五、评选规则：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-12月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，邀请相关专家学者、优秀从业人员组成专家评审委员会，采取初评、复评、终评、对外公示等流程，对报送作品进行遴选。</w:t>
      </w:r>
    </w:p>
    <w:p w14:paraId="1E82557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000000"/>
          <w:w w:val="100"/>
          <w:sz w:val="32"/>
          <w:szCs w:val="32"/>
          <w:highlight w:val="none"/>
          <w:lang w:val="en-US" w:eastAsia="zh-CN"/>
        </w:rPr>
        <w:t>六、特别说明：</w:t>
      </w:r>
      <w:bookmarkStart w:id="0" w:name="_GoBack"/>
      <w:bookmarkEnd w:id="0"/>
    </w:p>
    <w:p w14:paraId="744FE8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000000"/>
          <w:w w:val="1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本次活动不收取费用，参选作品不予退还，创作单位享有作品著作权。主办方有权自行或委托第三方对参赛作品进行宣传、展览、编辑、出版、发行并供各地下载使用，不再另行支付报酬。</w:t>
      </w:r>
    </w:p>
    <w:p w14:paraId="298E6EE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  <w:highlight w:val="none"/>
          <w:lang w:val="en-US" w:eastAsia="zh-CN"/>
        </w:rPr>
        <w:t>参赛作品不得出现任何参赛单位或个人的相关信息。同一件作品或创意相近的作品不得选择多个类别上传。如出现上述情况，则取消参选资格或作品所获等级。</w:t>
      </w:r>
    </w:p>
    <w:p w14:paraId="686A0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w w:val="100"/>
          <w:sz w:val="32"/>
          <w:szCs w:val="32"/>
          <w:highlight w:val="none"/>
          <w:lang w:val="en-US" w:eastAsia="zh-CN"/>
        </w:rPr>
      </w:pPr>
    </w:p>
    <w:p w14:paraId="6DF75F40">
      <w:pPr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867B7"/>
    <w:multiLevelType w:val="singleLevel"/>
    <w:tmpl w:val="DDC867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10F66B08"/>
    <w:rsid w:val="202931F0"/>
    <w:rsid w:val="28B514C8"/>
    <w:rsid w:val="34771B4D"/>
    <w:rsid w:val="37476CBD"/>
    <w:rsid w:val="45BA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6">
    <w:name w:val="Strong"/>
    <w:qFormat/>
    <w:uiPriority w:val="22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841</Characters>
  <Lines>0</Lines>
  <Paragraphs>0</Paragraphs>
  <TotalTime>5</TotalTime>
  <ScaleCrop>false</ScaleCrop>
  <LinksUpToDate>false</LinksUpToDate>
  <CharactersWithSpaces>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2024-09-24T06:32:00Z</dcterms:created>
  <dc:creator>hp</dc:creator>
  <cp:lastModifiedBy>陈雄鹰</cp:lastModifiedBy>
  <cp:lastPrinted>2024-09-25T02:42:00Z</cp:lastPrinted>
  <dcterms:modified xsi:type="dcterms:W3CDTF">2024-09-29T02:33:02Z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DC92E08F6F664ACA8F9CCA2F7669267C_12</vt:lpwstr>
  </property>
</Properties>
</file>